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58" w:rsidRDefault="00E16258" w:rsidP="00E16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Железнодорожного сельсовета</w:t>
      </w:r>
    </w:p>
    <w:p w:rsidR="00E16258" w:rsidRDefault="00E16258" w:rsidP="00E16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Панкрушихинского района  Алтайского края</w:t>
      </w:r>
    </w:p>
    <w:p w:rsidR="00E16258" w:rsidRDefault="00E16258" w:rsidP="00E16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6258" w:rsidRDefault="00E16258" w:rsidP="00E16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16258" w:rsidRDefault="00E16258" w:rsidP="00E16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258" w:rsidRDefault="002C15C5" w:rsidP="00E162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 мая </w:t>
      </w:r>
      <w:r w:rsidR="00E16258">
        <w:rPr>
          <w:rFonts w:ascii="Times New Roman" w:hAnsi="Times New Roman" w:cs="Times New Roman"/>
          <w:sz w:val="28"/>
          <w:szCs w:val="28"/>
        </w:rPr>
        <w:t xml:space="preserve">2021года                                                                              </w:t>
      </w:r>
      <w:r w:rsidR="00E16258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625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07</w:t>
      </w:r>
    </w:p>
    <w:p w:rsidR="00E16258" w:rsidRDefault="00E16258" w:rsidP="00E16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258" w:rsidRDefault="00E16258" w:rsidP="00E162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п. Березовский </w:t>
      </w:r>
    </w:p>
    <w:p w:rsidR="00E16258" w:rsidRDefault="00E16258" w:rsidP="00E16258">
      <w:pPr>
        <w:spacing w:after="0"/>
        <w:rPr>
          <w:rFonts w:ascii="Times New Roman" w:hAnsi="Times New Roman" w:cs="Times New Roman"/>
        </w:rPr>
      </w:pPr>
    </w:p>
    <w:p w:rsidR="00E16258" w:rsidRDefault="00E16258" w:rsidP="00E16258">
      <w:pPr>
        <w:spacing w:after="0"/>
        <w:ind w:right="4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Железнодорожного сельсовета от 11.02.2019 № 03 «Об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строительства»»</w:t>
      </w:r>
    </w:p>
    <w:p w:rsidR="00E16258" w:rsidRDefault="00E16258" w:rsidP="00E16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258" w:rsidRDefault="00E16258" w:rsidP="00E16258">
      <w:pPr>
        <w:spacing w:after="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постановлением Правительства РФ от 19.11.2014 г. № 1221 «Об утверждении Правил присвоения, изменения и аннулирования адресов»,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2020г.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1355</w:t>
      </w:r>
      <w:r>
        <w:rPr>
          <w:rFonts w:ascii="Times New Roman" w:hAnsi="Times New Roman" w:cs="Times New Roman"/>
          <w:sz w:val="28"/>
          <w:szCs w:val="28"/>
        </w:rPr>
        <w:t xml:space="preserve"> «О внесении </w:t>
      </w:r>
      <w:r>
        <w:rPr>
          <w:rFonts w:ascii="Times New Roman" w:hAnsi="Times New Roman" w:cs="Times New Roman"/>
          <w:bCs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Правила присвоения, </w:t>
      </w:r>
      <w:r>
        <w:rPr>
          <w:rFonts w:ascii="Times New Roman" w:hAnsi="Times New Roman" w:cs="Times New Roman"/>
          <w:bCs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и аннулирования адресов», Уставом муниципального образования Железнодорожный сельсовет Панкрушихинского района Алтайского края, 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Администрация Железнодорожного сельсовета </w:t>
      </w:r>
    </w:p>
    <w:p w:rsidR="00E16258" w:rsidRDefault="00E16258" w:rsidP="00E16258">
      <w:pPr>
        <w:spacing w:after="0"/>
        <w:jc w:val="both"/>
        <w:rPr>
          <w:rFonts w:ascii="Times New Roman" w:hAnsi="Times New Roman" w:cs="Times New Roman"/>
          <w:color w:val="1E1E1E"/>
          <w:sz w:val="16"/>
          <w:szCs w:val="16"/>
        </w:rPr>
      </w:pPr>
    </w:p>
    <w:p w:rsidR="00E16258" w:rsidRDefault="00E16258" w:rsidP="00E16258">
      <w:pPr>
        <w:spacing w:after="0"/>
        <w:jc w:val="center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ПОСТАНОВЛЯЕТ:</w:t>
      </w:r>
    </w:p>
    <w:p w:rsidR="00E16258" w:rsidRDefault="00E16258" w:rsidP="00E16258">
      <w:pPr>
        <w:tabs>
          <w:tab w:val="left" w:pos="720"/>
          <w:tab w:val="left" w:pos="935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Железнодорожного сельсовета от 11.02.2019 №03 «Об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строительства»» следующие изменения:</w:t>
      </w:r>
    </w:p>
    <w:p w:rsidR="00E16258" w:rsidRDefault="00E16258" w:rsidP="00E162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Пункт 1.2. дополнить абзацем следующего содержания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proofErr w:type="gramEnd"/>
    </w:p>
    <w:p w:rsidR="00E16258" w:rsidRDefault="00E16258" w:rsidP="00E162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proofErr w:type="gramStart"/>
      <w:r>
        <w:rPr>
          <w:sz w:val="28"/>
          <w:szCs w:val="28"/>
        </w:rPr>
        <w:t>«от имени лица, указанного в пункте 27  Правил присвоения, изменения и аннулирования адресов, утвержденные постановлением Правительства РФ от 19.11.2014г. №1221, вправе обратиться кадастровый инженер, выполняющий на основании документа, предусмотренного статьей 35 или статьей 423 Федерального закона "О 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адресации».</w:t>
      </w:r>
      <w:proofErr w:type="gramEnd"/>
    </w:p>
    <w:p w:rsidR="00E16258" w:rsidRDefault="00E16258" w:rsidP="00E16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Подпункт 2.7.1и 2.7.2 пункта 2.7 изложить в следующей редакции:</w:t>
      </w:r>
    </w:p>
    <w:p w:rsidR="00E16258" w:rsidRDefault="00E16258" w:rsidP="00E16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услуг:</w:t>
      </w:r>
    </w:p>
    <w:p w:rsidR="00E16258" w:rsidRDefault="00E16258" w:rsidP="00E1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>
        <w:rPr>
          <w:rFonts w:ascii="Times New Roman" w:hAnsi="Times New Roman" w:cs="Times New Roman"/>
          <w:sz w:val="28"/>
          <w:szCs w:val="28"/>
        </w:rPr>
        <w:t xml:space="preserve">1)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4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E16258" w:rsidRDefault="00E16258" w:rsidP="00E1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"/>
      <w:bookmarkEnd w:id="1"/>
      <w:r>
        <w:rPr>
          <w:rFonts w:ascii="Times New Roman" w:hAnsi="Times New Roman" w:cs="Times New Roman"/>
          <w:sz w:val="28"/>
          <w:szCs w:val="28"/>
        </w:rPr>
        <w:t>2)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E16258" w:rsidRDefault="00E16258" w:rsidP="00E1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"/>
      <w:bookmarkEnd w:id="2"/>
      <w:r>
        <w:rPr>
          <w:rFonts w:ascii="Times New Roman" w:hAnsi="Times New Roman" w:cs="Times New Roman"/>
          <w:sz w:val="28"/>
          <w:szCs w:val="28"/>
        </w:rPr>
        <w:t xml:space="preserve"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E16258" w:rsidRDefault="00E16258" w:rsidP="00E1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"/>
      <w:bookmarkEnd w:id="3"/>
      <w:r>
        <w:rPr>
          <w:rFonts w:ascii="Times New Roman" w:hAnsi="Times New Roman" w:cs="Times New Roman"/>
          <w:sz w:val="28"/>
          <w:szCs w:val="28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16258" w:rsidRDefault="00E16258" w:rsidP="00E1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"/>
      <w:bookmarkEnd w:id="4"/>
      <w:r>
        <w:rPr>
          <w:rFonts w:ascii="Times New Roman" w:hAnsi="Times New Roman" w:cs="Times New Roman"/>
          <w:sz w:val="28"/>
          <w:szCs w:val="28"/>
        </w:rPr>
        <w:t>5)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E16258" w:rsidRDefault="00E16258" w:rsidP="00E1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"/>
      <w:bookmarkEnd w:id="5"/>
      <w:r>
        <w:rPr>
          <w:rFonts w:ascii="Times New Roman" w:hAnsi="Times New Roman" w:cs="Times New Roman"/>
          <w:sz w:val="28"/>
          <w:szCs w:val="28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16258" w:rsidRDefault="00E16258" w:rsidP="00E1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16258" w:rsidRDefault="00E16258" w:rsidP="00E1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"/>
      <w:bookmarkEnd w:id="7"/>
      <w:r>
        <w:rPr>
          <w:rFonts w:ascii="Times New Roman" w:hAnsi="Times New Roman" w:cs="Times New Roman"/>
          <w:sz w:val="28"/>
          <w:szCs w:val="28"/>
        </w:rPr>
        <w:t xml:space="preserve">8)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подпункте «а» пункта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19.11.2014 № 1221);</w:t>
      </w:r>
    </w:p>
    <w:p w:rsidR="00E16258" w:rsidRDefault="00E16258" w:rsidP="00E1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5"/>
      <w:bookmarkEnd w:id="8"/>
      <w:r>
        <w:rPr>
          <w:rFonts w:ascii="Times New Roman" w:hAnsi="Times New Roman" w:cs="Times New Roman"/>
          <w:sz w:val="28"/>
          <w:szCs w:val="28"/>
        </w:rPr>
        <w:t xml:space="preserve">9)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подпункте «а» пункта 14</w:t>
        </w:r>
      </w:hyperlink>
      <w:r>
        <w:rPr>
          <w:rFonts w:ascii="Times New Roman" w:hAnsi="Times New Roman" w:cs="Times New Roman"/>
          <w:sz w:val="28"/>
          <w:szCs w:val="28"/>
        </w:rPr>
        <w:t>Правил присвоения, изменения и аннулирования адресов, утвержденных Постановлением Правительства Российской Федерации от 19.11.2014 № 1221).»;</w:t>
      </w:r>
    </w:p>
    <w:p w:rsidR="00E16258" w:rsidRDefault="00E16258" w:rsidP="00E162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Подпункт 2.7.5 пункта 2.7 дополнить абзацем следующего содержания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proofErr w:type="gramEnd"/>
    </w:p>
    <w:p w:rsidR="00E16258" w:rsidRDefault="00E16258" w:rsidP="00E162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«При представлении заявления кадастровым инженером к такому заявлению прилагается копия документа, предусмотренного статьей 35 или статьей 423 Федерального закона "О 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адресации»;</w:t>
      </w:r>
    </w:p>
    <w:p w:rsidR="00E16258" w:rsidRDefault="00E16258" w:rsidP="00E16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Подпункты 2.7.4, 2.7.5 пункта 2.7  изложить в следующей редакции:</w:t>
      </w:r>
    </w:p>
    <w:p w:rsidR="00E16258" w:rsidRDefault="00E16258" w:rsidP="00E1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«заявители (представители заявителя) при подаче заявления вправе приложить к нему документы, указанные в </w:t>
      </w:r>
      <w:hyperlink r:id="rId8" w:anchor="Par2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подпунктах "1"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Par6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"3"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anchor="Par8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"4"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anchor="Par11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"6"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anchor="Par12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"7" подпункта 2.7.2. пункта 2.7.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E16258" w:rsidRDefault="00E16258" w:rsidP="00E16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13" w:anchor="Par2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подпунктах "1",</w:t>
        </w:r>
      </w:hyperlink>
      <w:hyperlink r:id="rId14" w:anchor="Par6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"3"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anchor="Par8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"4"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anchor="Par11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"6"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anchor="Par12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 xml:space="preserve">"7" </w:t>
        </w:r>
      </w:hyperlink>
      <w:hyperlink r:id="rId18" w:anchor="Par12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 xml:space="preserve"> подпункта 2.7.2. пункта 2.7.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</w:t>
      </w:r>
      <w:hyperlink r:id="rId19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частью 2 статьи 21.1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</w:p>
    <w:p w:rsidR="00E16258" w:rsidRDefault="00E16258" w:rsidP="00E162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</w:t>
      </w:r>
      <w:r>
        <w:rPr>
          <w:sz w:val="28"/>
          <w:szCs w:val="28"/>
        </w:rPr>
        <w:t>Пункт 2.5 изложить в следующей редакции:</w:t>
      </w:r>
    </w:p>
    <w:p w:rsidR="00E16258" w:rsidRDefault="00E16258" w:rsidP="00E162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</w:t>
      </w:r>
      <w:r>
        <w:rPr>
          <w:sz w:val="28"/>
          <w:szCs w:val="28"/>
        </w:rPr>
        <w:lastRenderedPageBreak/>
        <w:t>адресный реестр осуществляются уполномоченным органом в срок не более чем 10 рабочих дней со дня поступления заявления».</w:t>
      </w:r>
      <w:proofErr w:type="gramEnd"/>
    </w:p>
    <w:p w:rsidR="00E16258" w:rsidRDefault="00E16258" w:rsidP="00E162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Пункт 1.1. дополнить абзацем следующего содержания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proofErr w:type="gramEnd"/>
    </w:p>
    <w:p w:rsidR="00E16258" w:rsidRDefault="00E16258" w:rsidP="00E162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«Объектом адресации являются:</w:t>
      </w:r>
    </w:p>
    <w:p w:rsidR="00E16258" w:rsidRDefault="00E16258" w:rsidP="00E162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здание (строение, за исключением некапитального строения), в том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строительство которого не завершено;</w:t>
      </w:r>
    </w:p>
    <w:p w:rsidR="00E16258" w:rsidRDefault="00E16258" w:rsidP="00E162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сооружение (за исключением некапитального сооружения и линейного объекта), в том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строительство которого не завершено;</w:t>
      </w:r>
    </w:p>
    <w:p w:rsidR="00E16258" w:rsidRDefault="00E16258" w:rsidP="00E162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в) 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E16258" w:rsidRDefault="00E16258" w:rsidP="00E162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г) помещение, являющееся частью объекта капитального строительства;</w:t>
      </w:r>
    </w:p>
    <w:p w:rsidR="00E16258" w:rsidRDefault="00E16258" w:rsidP="00E162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 </w:t>
      </w:r>
      <w:proofErr w:type="spellStart"/>
      <w:r>
        <w:rPr>
          <w:sz w:val="28"/>
          <w:szCs w:val="28"/>
        </w:rPr>
        <w:t>машино-место</w:t>
      </w:r>
      <w:proofErr w:type="spellEnd"/>
      <w:r>
        <w:rPr>
          <w:sz w:val="28"/>
          <w:szCs w:val="28"/>
        </w:rPr>
        <w:t xml:space="preserve"> (за исключением </w:t>
      </w:r>
      <w:proofErr w:type="spellStart"/>
      <w:r>
        <w:rPr>
          <w:sz w:val="28"/>
          <w:szCs w:val="28"/>
        </w:rPr>
        <w:t>машино-места</w:t>
      </w:r>
      <w:proofErr w:type="spellEnd"/>
      <w:r>
        <w:rPr>
          <w:sz w:val="28"/>
          <w:szCs w:val="28"/>
        </w:rPr>
        <w:t>, являющегося частью некапитального здания или сооружения)».</w:t>
      </w:r>
    </w:p>
    <w:p w:rsidR="00E16258" w:rsidRDefault="00E16258" w:rsidP="00E162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Подпункт 2.4.2. пункта 2.4. дополнить абзацем следующего содержания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proofErr w:type="gramEnd"/>
    </w:p>
    <w:p w:rsidR="00E16258" w:rsidRDefault="00E16258" w:rsidP="00E162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допускается».</w:t>
      </w:r>
    </w:p>
    <w:p w:rsidR="00E16258" w:rsidRDefault="00E16258" w:rsidP="00E162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Пункт 2.9. дополнить абзацем следующего содержания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proofErr w:type="gramEnd"/>
    </w:p>
    <w:p w:rsidR="00E16258" w:rsidRDefault="00E16258" w:rsidP="00E16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«Органы, предоставляющие муниципальные услуги, не праве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указанного Федерального закона (усиленной квалифицированной подписью уполномоченного должностного лица многофункционального центра электронных дубликатов документов), за исключением случаев, если нанесение отметок на такие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:rsidR="00E16258" w:rsidRDefault="00E16258" w:rsidP="00E162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Par0"/>
      <w:bookmarkEnd w:id="9"/>
      <w:r>
        <w:rPr>
          <w:rFonts w:ascii="Times New Roman" w:hAnsi="Times New Roman" w:cs="Times New Roman"/>
          <w:sz w:val="28"/>
          <w:szCs w:val="28"/>
        </w:rPr>
        <w:t xml:space="preserve">          2. Обнародовать настоящее постановление в установленном порядке.</w:t>
      </w:r>
    </w:p>
    <w:p w:rsidR="00E16258" w:rsidRDefault="00E16258" w:rsidP="00E16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E16258" w:rsidRDefault="00E16258" w:rsidP="00E16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258" w:rsidRDefault="00E16258" w:rsidP="00E16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258" w:rsidRDefault="00E16258" w:rsidP="00E1625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6258" w:rsidRDefault="00E16258" w:rsidP="00E1625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6258" w:rsidRDefault="00E16258" w:rsidP="00E16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Ж.В. Косинова                            </w:t>
      </w:r>
    </w:p>
    <w:p w:rsidR="00E16258" w:rsidRDefault="00E16258" w:rsidP="00E1625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16258" w:rsidRDefault="00E16258" w:rsidP="00E1625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16258" w:rsidRDefault="00E16258" w:rsidP="00E1625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16258" w:rsidRDefault="00E16258" w:rsidP="00E1625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F55A9" w:rsidRDefault="006F55A9"/>
    <w:sectPr w:rsidR="006F55A9" w:rsidSect="00A0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16258"/>
    <w:rsid w:val="002C15C5"/>
    <w:rsid w:val="006F55A9"/>
    <w:rsid w:val="00A05408"/>
    <w:rsid w:val="00E1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162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4;&#1086;&#1080;%20&#1076;&#1086;&#1082;&#1091;&#1084;&#1077;&#1085;&#1090;&#1099;\&#1087;&#1086;&#1089;&#1090;&#1072;&#1085;&#1086;&#1074;&#1083;&#1077;&#1085;&#1080;&#1103;%20&#1074;&#1089;&#1077;%20&#1075;&#1086;&#1076;&#1072;\&#1055;&#1086;&#1089;&#1090;&#1072;&#1085;&#1086;&#1074;&#1083;&#1077;&#1085;&#1080;&#1103;%202021.docx" TargetMode="External"/><Relationship Id="rId13" Type="http://schemas.openxmlformats.org/officeDocument/2006/relationships/hyperlink" Target="file:///C:\Users\user\Desktop\&#1084;&#1086;&#1080;%20&#1076;&#1086;&#1082;&#1091;&#1084;&#1077;&#1085;&#1090;&#1099;\&#1087;&#1086;&#1089;&#1090;&#1072;&#1085;&#1086;&#1074;&#1083;&#1077;&#1085;&#1080;&#1103;%20&#1074;&#1089;&#1077;%20&#1075;&#1086;&#1076;&#1072;\&#1055;&#1086;&#1089;&#1090;&#1072;&#1085;&#1086;&#1074;&#1083;&#1077;&#1085;&#1080;&#1103;%202021.docx" TargetMode="External"/><Relationship Id="rId18" Type="http://schemas.openxmlformats.org/officeDocument/2006/relationships/hyperlink" Target="file:///C:\Users\user\Desktop\&#1084;&#1086;&#1080;%20&#1076;&#1086;&#1082;&#1091;&#1084;&#1077;&#1085;&#1090;&#1099;\&#1087;&#1086;&#1089;&#1090;&#1072;&#1085;&#1086;&#1074;&#1083;&#1077;&#1085;&#1080;&#1103;%20&#1074;&#1089;&#1077;%20&#1075;&#1086;&#1076;&#1072;\&#1055;&#1086;&#1089;&#1090;&#1072;&#1085;&#1086;&#1074;&#1083;&#1077;&#1085;&#1080;&#1103;%202021.docx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0925D2782BC251D0CF94D317B6F989C6287462DF5107D561286CFA1E862B46527C650DA245E4F01D432D06970AB390172583C7B37c7A" TargetMode="External"/><Relationship Id="rId12" Type="http://schemas.openxmlformats.org/officeDocument/2006/relationships/hyperlink" Target="file:///C:\Users\user\Desktop\&#1084;&#1086;&#1080;%20&#1076;&#1086;&#1082;&#1091;&#1084;&#1077;&#1085;&#1090;&#1099;\&#1087;&#1086;&#1089;&#1090;&#1072;&#1085;&#1086;&#1074;&#1083;&#1077;&#1085;&#1080;&#1103;%20&#1074;&#1089;&#1077;%20&#1075;&#1086;&#1076;&#1072;\&#1055;&#1086;&#1089;&#1090;&#1072;&#1085;&#1086;&#1074;&#1083;&#1077;&#1085;&#1080;&#1103;%202021.docx" TargetMode="External"/><Relationship Id="rId17" Type="http://schemas.openxmlformats.org/officeDocument/2006/relationships/hyperlink" Target="file:///C:\Users\user\Desktop\&#1084;&#1086;&#1080;%20&#1076;&#1086;&#1082;&#1091;&#1084;&#1077;&#1085;&#1090;&#1099;\&#1087;&#1086;&#1089;&#1090;&#1072;&#1085;&#1086;&#1074;&#1083;&#1077;&#1085;&#1080;&#1103;%20&#1074;&#1089;&#1077;%20&#1075;&#1086;&#1076;&#1072;\&#1055;&#1086;&#1089;&#1090;&#1072;&#1085;&#1086;&#1074;&#1083;&#1077;&#1085;&#1080;&#1103;%202021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&#1084;&#1086;&#1080;%20&#1076;&#1086;&#1082;&#1091;&#1084;&#1077;&#1085;&#1090;&#1099;\&#1087;&#1086;&#1089;&#1090;&#1072;&#1085;&#1086;&#1074;&#1083;&#1077;&#1085;&#1080;&#1103;%20&#1074;&#1089;&#1077;%20&#1075;&#1086;&#1076;&#1072;\&#1055;&#1086;&#1089;&#1090;&#1072;&#1085;&#1086;&#1074;&#1083;&#1077;&#1085;&#1080;&#1103;%202021.doc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925D2782BC251D0CF94D317B6F989C6287462DF5107D561286CFA1E862B46527C650DA245E4F01D432D06970AB390172583C7B37c7A" TargetMode="External"/><Relationship Id="rId11" Type="http://schemas.openxmlformats.org/officeDocument/2006/relationships/hyperlink" Target="file:///C:\Users\user\Desktop\&#1084;&#1086;&#1080;%20&#1076;&#1086;&#1082;&#1091;&#1084;&#1077;&#1085;&#1090;&#1099;\&#1087;&#1086;&#1089;&#1090;&#1072;&#1085;&#1086;&#1074;&#1083;&#1077;&#1085;&#1080;&#1103;%20&#1074;&#1089;&#1077;%20&#1075;&#1086;&#1076;&#1072;\&#1055;&#1086;&#1089;&#1090;&#1072;&#1085;&#1086;&#1074;&#1083;&#1077;&#1085;&#1080;&#1103;%202021.docx" TargetMode="External"/><Relationship Id="rId5" Type="http://schemas.openxmlformats.org/officeDocument/2006/relationships/hyperlink" Target="consultantplus://offline/ref=C0925D2782BC251D0CF94D317B6F989C6284432FFC177D561286CFA1E862B46535C608D5215105519179DF6B763Bc5A" TargetMode="External"/><Relationship Id="rId15" Type="http://schemas.openxmlformats.org/officeDocument/2006/relationships/hyperlink" Target="file:///C:\Users\user\Desktop\&#1084;&#1086;&#1080;%20&#1076;&#1086;&#1082;&#1091;&#1084;&#1077;&#1085;&#1090;&#1099;\&#1087;&#1086;&#1089;&#1090;&#1072;&#1085;&#1086;&#1074;&#1083;&#1077;&#1085;&#1080;&#1103;%20&#1074;&#1089;&#1077;%20&#1075;&#1086;&#1076;&#1072;\&#1055;&#1086;&#1089;&#1090;&#1072;&#1085;&#1086;&#1074;&#1083;&#1077;&#1085;&#1080;&#1103;%202021.docx" TargetMode="External"/><Relationship Id="rId10" Type="http://schemas.openxmlformats.org/officeDocument/2006/relationships/hyperlink" Target="file:///C:\Users\user\Desktop\&#1084;&#1086;&#1080;%20&#1076;&#1086;&#1082;&#1091;&#1084;&#1077;&#1085;&#1090;&#1099;\&#1087;&#1086;&#1089;&#1090;&#1072;&#1085;&#1086;&#1074;&#1083;&#1077;&#1085;&#1080;&#1103;%20&#1074;&#1089;&#1077;%20&#1075;&#1086;&#1076;&#1072;\&#1055;&#1086;&#1089;&#1090;&#1072;&#1085;&#1086;&#1074;&#1083;&#1077;&#1085;&#1080;&#1103;%202021.docx" TargetMode="External"/><Relationship Id="rId19" Type="http://schemas.openxmlformats.org/officeDocument/2006/relationships/hyperlink" Target="consultantplus://offline/ref=C0925D2782BC251D0CF94D317B6F989C62844C25F0107D561286CFA1E862B46527C650DB28014A14C56ADF6F6AB4391E6E5A3E37c9A" TargetMode="External"/><Relationship Id="rId4" Type="http://schemas.openxmlformats.org/officeDocument/2006/relationships/hyperlink" Target="consultantplus://offline/ref=C0925D2782BC251D0CF94D317B6F989C6284432FFC177D561286CFA1E862B46535C608D5215105519179DF6B763Bc5A" TargetMode="External"/><Relationship Id="rId9" Type="http://schemas.openxmlformats.org/officeDocument/2006/relationships/hyperlink" Target="file:///C:\Users\user\Desktop\&#1084;&#1086;&#1080;%20&#1076;&#1086;&#1082;&#1091;&#1084;&#1077;&#1085;&#1090;&#1099;\&#1087;&#1086;&#1089;&#1090;&#1072;&#1085;&#1086;&#1074;&#1083;&#1077;&#1085;&#1080;&#1103;%20&#1074;&#1089;&#1077;%20&#1075;&#1086;&#1076;&#1072;\&#1055;&#1086;&#1089;&#1090;&#1072;&#1085;&#1086;&#1074;&#1083;&#1077;&#1085;&#1080;&#1103;%202021.docx" TargetMode="External"/><Relationship Id="rId14" Type="http://schemas.openxmlformats.org/officeDocument/2006/relationships/hyperlink" Target="file:///C:\Users\user\Desktop\&#1084;&#1086;&#1080;%20&#1076;&#1086;&#1082;&#1091;&#1084;&#1077;&#1085;&#1090;&#1099;\&#1087;&#1086;&#1089;&#1090;&#1072;&#1085;&#1086;&#1074;&#1083;&#1077;&#1085;&#1080;&#1103;%20&#1074;&#1089;&#1077;%20&#1075;&#1086;&#1076;&#1072;\&#1055;&#1086;&#1089;&#1090;&#1072;&#1085;&#1086;&#1074;&#1083;&#1077;&#1085;&#1080;&#1103;%20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1662</Words>
  <Characters>9476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2021-05-17T08:18:00Z</cp:lastPrinted>
  <dcterms:created xsi:type="dcterms:W3CDTF">2021-04-14T03:32:00Z</dcterms:created>
  <dcterms:modified xsi:type="dcterms:W3CDTF">2021-05-17T08:19:00Z</dcterms:modified>
</cp:coreProperties>
</file>